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1F" w:rsidRDefault="0090741F" w:rsidP="002C0AD2">
      <w:pPr>
        <w:spacing w:after="0" w:line="360" w:lineRule="auto"/>
        <w:jc w:val="center"/>
        <w:rPr>
          <w:rFonts w:ascii="Tahoma" w:hAnsi="Tahoma" w:cs="Tahoma"/>
          <w:sz w:val="24"/>
          <w:szCs w:val="24"/>
          <w:u w:val="single"/>
          <w:rtl/>
        </w:rPr>
      </w:pPr>
      <w:r>
        <w:rPr>
          <w:rFonts w:ascii="Tahoma" w:hAnsi="Tahoma" w:cs="Tahoma" w:hint="cs"/>
          <w:noProof/>
          <w:sz w:val="24"/>
          <w:szCs w:val="24"/>
          <w:rtl/>
          <w:lang w:val="en-US"/>
        </w:rPr>
        <mc:AlternateContent>
          <mc:Choice Requires="wps">
            <w:drawing>
              <wp:anchor distT="0" distB="0" distL="114300" distR="114300" simplePos="0" relativeHeight="251659264" behindDoc="0" locked="0" layoutInCell="1" allowOverlap="1">
                <wp:simplePos x="0" y="0"/>
                <wp:positionH relativeFrom="column">
                  <wp:posOffset>234067</wp:posOffset>
                </wp:positionH>
                <wp:positionV relativeFrom="paragraph">
                  <wp:posOffset>-167971</wp:posOffset>
                </wp:positionV>
                <wp:extent cx="6581554" cy="71561"/>
                <wp:effectExtent l="0" t="0" r="0" b="5080"/>
                <wp:wrapNone/>
                <wp:docPr id="2" name="Rectangle 2"/>
                <wp:cNvGraphicFramePr/>
                <a:graphic xmlns:a="http://schemas.openxmlformats.org/drawingml/2006/main">
                  <a:graphicData uri="http://schemas.microsoft.com/office/word/2010/wordprocessingShape">
                    <wps:wsp>
                      <wps:cNvSpPr/>
                      <wps:spPr>
                        <a:xfrm>
                          <a:off x="0" y="0"/>
                          <a:ext cx="6581554" cy="71561"/>
                        </a:xfrm>
                        <a:prstGeom prst="rect">
                          <a:avLst/>
                        </a:prstGeom>
                        <a:solidFill>
                          <a:srgbClr val="8E36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080740" id="Rectangle 2" o:spid="_x0000_s1026" style="position:absolute;left:0;text-align:left;margin-left:18.45pt;margin-top:-13.25pt;width:518.25pt;height: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" fillcolor="#8e36d6" stroked="f" strokeweight="2pt"/>
            </w:pict>
          </mc:Fallback>
        </mc:AlternateContent>
      </w:r>
      <w:r w:rsidR="007C7950">
        <w:rPr>
          <w:rFonts w:ascii="Tahoma" w:hAnsi="Tahoma" w:cs="Tahoma" w:hint="cs"/>
          <w:sz w:val="24"/>
          <w:szCs w:val="24"/>
          <w:u w:val="single"/>
          <w:rtl/>
        </w:rPr>
        <w:t>הכנה ל</w:t>
      </w:r>
      <w:r w:rsidR="0069202B">
        <w:rPr>
          <w:rFonts w:ascii="Tahoma" w:hAnsi="Tahoma" w:cs="Tahoma" w:hint="cs"/>
          <w:sz w:val="24"/>
          <w:szCs w:val="24"/>
          <w:u w:val="single"/>
          <w:rtl/>
        </w:rPr>
        <w:t>טיפול ברפואה סינית</w:t>
      </w:r>
    </w:p>
    <w:p w:rsidR="0069202B" w:rsidRDefault="001F27AB" w:rsidP="00FD7E74">
      <w:pPr>
        <w:spacing w:after="0" w:line="360" w:lineRule="auto"/>
        <w:jc w:val="both"/>
        <w:rPr>
          <w:rFonts w:ascii="Tahoma" w:hAnsi="Tahoma" w:cs="Tahoma"/>
          <w:sz w:val="24"/>
          <w:szCs w:val="24"/>
          <w:rtl/>
        </w:rPr>
      </w:pPr>
      <w:r>
        <w:rPr>
          <w:rFonts w:ascii="Tahoma" w:hAnsi="Tahoma" w:cs="Tahoma" w:hint="cs"/>
          <w:sz w:val="24"/>
          <w:szCs w:val="24"/>
          <w:rtl/>
        </w:rPr>
        <w:t>שלום,</w:t>
      </w:r>
    </w:p>
    <w:p w:rsidR="001F27AB" w:rsidRDefault="001F27AB" w:rsidP="00FD7E74">
      <w:pPr>
        <w:spacing w:after="0" w:line="360" w:lineRule="auto"/>
        <w:jc w:val="both"/>
        <w:rPr>
          <w:rFonts w:ascii="Tahoma" w:hAnsi="Tahoma" w:cs="Tahoma"/>
          <w:sz w:val="24"/>
          <w:szCs w:val="24"/>
          <w:rtl/>
        </w:rPr>
      </w:pPr>
      <w:r>
        <w:rPr>
          <w:rFonts w:ascii="Tahoma" w:hAnsi="Tahoma" w:cs="Tahoma" w:hint="cs"/>
          <w:sz w:val="24"/>
          <w:szCs w:val="24"/>
          <w:rtl/>
        </w:rPr>
        <w:t>הנה כמה הנחיות כלליות לקראת הטיפולים, שיעזרו לנו לתהליך מיטבי.</w:t>
      </w:r>
    </w:p>
    <w:p w:rsidR="000C1F91" w:rsidRDefault="000C1F91" w:rsidP="00FD7E74">
      <w:pPr>
        <w:spacing w:after="0" w:line="360" w:lineRule="auto"/>
        <w:jc w:val="both"/>
        <w:rPr>
          <w:rFonts w:ascii="Tahoma" w:hAnsi="Tahoma" w:cs="Tahoma"/>
          <w:sz w:val="24"/>
          <w:szCs w:val="24"/>
          <w:rtl/>
        </w:rPr>
      </w:pPr>
    </w:p>
    <w:p w:rsidR="002C0AD2" w:rsidRDefault="001F27AB" w:rsidP="00FD7E74">
      <w:pPr>
        <w:pStyle w:val="a4"/>
        <w:numPr>
          <w:ilvl w:val="0"/>
          <w:numId w:val="1"/>
        </w:numPr>
        <w:spacing w:after="0" w:line="360" w:lineRule="auto"/>
        <w:jc w:val="both"/>
        <w:rPr>
          <w:rFonts w:ascii="Tahoma" w:hAnsi="Tahoma" w:cs="Tahoma"/>
          <w:sz w:val="24"/>
          <w:szCs w:val="24"/>
        </w:rPr>
      </w:pPr>
      <w:r w:rsidRPr="002C0AD2">
        <w:rPr>
          <w:rFonts w:ascii="Tahoma" w:hAnsi="Tahoma" w:cs="Tahoma" w:hint="cs"/>
          <w:sz w:val="24"/>
          <w:szCs w:val="24"/>
          <w:rtl/>
        </w:rPr>
        <w:t xml:space="preserve">אכלו משהו: לא כדאי להגיע לטיפול מפוצצים מארוחה כבדה, אבל גם לא כדאי להגיע על בטן ריקה. ודאו שאכלתם ושתיתם משהו היום. </w:t>
      </w:r>
    </w:p>
    <w:p w:rsidR="001F27AB" w:rsidRPr="002C0AD2" w:rsidRDefault="000C1F91" w:rsidP="00FD7E74">
      <w:pPr>
        <w:pStyle w:val="a4"/>
        <w:numPr>
          <w:ilvl w:val="0"/>
          <w:numId w:val="1"/>
        </w:numPr>
        <w:spacing w:after="0" w:line="360" w:lineRule="auto"/>
        <w:jc w:val="both"/>
        <w:rPr>
          <w:rFonts w:ascii="Tahoma" w:hAnsi="Tahoma" w:cs="Tahoma"/>
          <w:sz w:val="24"/>
          <w:szCs w:val="24"/>
        </w:rPr>
      </w:pPr>
      <w:r w:rsidRPr="002C0AD2">
        <w:rPr>
          <w:rFonts w:ascii="Tahoma" w:hAnsi="Tahoma" w:cs="Tahoma" w:hint="cs"/>
          <w:sz w:val="24"/>
          <w:szCs w:val="24"/>
          <w:rtl/>
        </w:rPr>
        <w:t xml:space="preserve">בגדים נוחים: במהלך הטיפול ייתכן שאצטרך גישה לירכיים, לגב, לבטן או לזרועות. אנא הגיעו בבגדים </w:t>
      </w:r>
      <w:r w:rsidR="007D793D" w:rsidRPr="002C0AD2">
        <w:rPr>
          <w:rFonts w:ascii="Tahoma" w:hAnsi="Tahoma" w:cs="Tahoma" w:hint="cs"/>
          <w:sz w:val="24"/>
          <w:szCs w:val="24"/>
          <w:rtl/>
        </w:rPr>
        <w:t xml:space="preserve">משוחררים </w:t>
      </w:r>
      <w:r w:rsidRPr="002C0AD2">
        <w:rPr>
          <w:rFonts w:ascii="Tahoma" w:hAnsi="Tahoma" w:cs="Tahoma" w:hint="cs"/>
          <w:sz w:val="24"/>
          <w:szCs w:val="24"/>
          <w:rtl/>
        </w:rPr>
        <w:t xml:space="preserve">שאפשר להפשיל או להזיז. </w:t>
      </w:r>
      <w:r w:rsidR="007D793D" w:rsidRPr="002C0AD2">
        <w:rPr>
          <w:rFonts w:ascii="Tahoma" w:hAnsi="Tahoma" w:cs="Tahoma" w:hint="cs"/>
          <w:sz w:val="24"/>
          <w:szCs w:val="24"/>
          <w:rtl/>
        </w:rPr>
        <w:t xml:space="preserve">אם זה לא אפשרי לא נורא, תמיד אפשר להסיר </w:t>
      </w:r>
      <w:r w:rsidR="005114FE">
        <w:rPr>
          <w:rFonts w:ascii="Tahoma" w:hAnsi="Tahoma" w:cs="Tahoma" w:hint="cs"/>
          <w:sz w:val="24"/>
          <w:szCs w:val="24"/>
          <w:rtl/>
        </w:rPr>
        <w:t>את הבגד המפריע</w:t>
      </w:r>
      <w:r w:rsidR="007D793D" w:rsidRPr="002C0AD2">
        <w:rPr>
          <w:rFonts w:ascii="Tahoma" w:hAnsi="Tahoma" w:cs="Tahoma" w:hint="cs"/>
          <w:sz w:val="24"/>
          <w:szCs w:val="24"/>
          <w:rtl/>
        </w:rPr>
        <w:t>, יש בקליניקה שפע של שמיכות לכיסוי.</w:t>
      </w:r>
    </w:p>
    <w:p w:rsidR="007C7950" w:rsidRDefault="00EB6290" w:rsidP="00FD7E74">
      <w:pPr>
        <w:pStyle w:val="a4"/>
        <w:numPr>
          <w:ilvl w:val="0"/>
          <w:numId w:val="1"/>
        </w:numPr>
        <w:spacing w:after="0" w:line="360" w:lineRule="auto"/>
        <w:jc w:val="both"/>
        <w:rPr>
          <w:rFonts w:ascii="Tahoma" w:hAnsi="Tahoma" w:cs="Tahoma"/>
          <w:sz w:val="24"/>
          <w:szCs w:val="24"/>
        </w:rPr>
      </w:pPr>
      <w:r>
        <w:rPr>
          <w:rFonts w:ascii="Tahoma" w:hAnsi="Tahoma" w:cs="Tahoma" w:hint="cs"/>
          <w:sz w:val="24"/>
          <w:szCs w:val="24"/>
          <w:rtl/>
        </w:rPr>
        <w:t>בדיקות: אנא הביאו איתכם כל מה שרלוונטי לבעיה שבה תרצו עזרה- בדיקות דם, צילומים, סיכום אשפוז, רשימת התרופות והתוספים שאתם נוטלים.</w:t>
      </w:r>
    </w:p>
    <w:p w:rsidR="00404934" w:rsidRPr="00F65A1E" w:rsidRDefault="00404934" w:rsidP="00FD7E74">
      <w:pPr>
        <w:pStyle w:val="a4"/>
        <w:numPr>
          <w:ilvl w:val="0"/>
          <w:numId w:val="1"/>
        </w:numPr>
        <w:spacing w:after="0" w:line="360" w:lineRule="auto"/>
        <w:jc w:val="both"/>
        <w:rPr>
          <w:rFonts w:ascii="Tahoma" w:hAnsi="Tahoma" w:cs="Tahoma"/>
          <w:sz w:val="24"/>
          <w:szCs w:val="24"/>
        </w:rPr>
      </w:pPr>
      <w:r w:rsidRPr="00F65A1E">
        <w:rPr>
          <w:rFonts w:ascii="Tahoma" w:hAnsi="Tahoma" w:cs="Tahoma" w:hint="cs"/>
          <w:sz w:val="24"/>
          <w:szCs w:val="24"/>
          <w:rtl/>
        </w:rPr>
        <w:t>כדאי תמיד להגיע כמה דקות קודם, למצוא את הקליניקה בנחת, יש ספות נוחות בלובי.</w:t>
      </w:r>
      <w:r w:rsidR="00F65A1E" w:rsidRPr="00F65A1E">
        <w:rPr>
          <w:rFonts w:ascii="Tahoma" w:hAnsi="Tahoma" w:cs="Tahoma" w:hint="cs"/>
          <w:sz w:val="24"/>
          <w:szCs w:val="24"/>
          <w:rtl/>
        </w:rPr>
        <w:t xml:space="preserve"> </w:t>
      </w:r>
      <w:r w:rsidRPr="00F65A1E">
        <w:rPr>
          <w:rFonts w:ascii="Tahoma" w:hAnsi="Tahoma" w:cs="Tahoma" w:hint="cs"/>
          <w:sz w:val="24"/>
          <w:szCs w:val="24"/>
          <w:rtl/>
        </w:rPr>
        <w:t>משך הטיפול כ50 דקות, אבל אשמח אם תשריינו שעה שלמה ביומן- לפעמים יש צורך בעוד כמה דקות.</w:t>
      </w:r>
    </w:p>
    <w:p w:rsidR="005114FE" w:rsidRDefault="00404934" w:rsidP="00FD7E74">
      <w:pPr>
        <w:pStyle w:val="a4"/>
        <w:numPr>
          <w:ilvl w:val="0"/>
          <w:numId w:val="1"/>
        </w:numPr>
        <w:spacing w:after="0" w:line="360" w:lineRule="auto"/>
        <w:jc w:val="both"/>
        <w:rPr>
          <w:rFonts w:ascii="Tahoma" w:hAnsi="Tahoma" w:cs="Tahoma"/>
          <w:sz w:val="24"/>
          <w:szCs w:val="24"/>
        </w:rPr>
      </w:pPr>
      <w:r w:rsidRPr="005114FE">
        <w:rPr>
          <w:rFonts w:ascii="Tahoma" w:hAnsi="Tahoma" w:cs="Tahoma" w:hint="cs"/>
          <w:sz w:val="24"/>
          <w:szCs w:val="24"/>
          <w:rtl/>
        </w:rPr>
        <w:t xml:space="preserve">עלות הטיפולים היא 200 ₪ לכל טיפול. אפשר לשלם לי מראש על כמה טיפולים או בסיום כל טיפול, אפשר במזומן, בהעברה בנקאית, בביט או </w:t>
      </w:r>
      <w:proofErr w:type="spellStart"/>
      <w:r w:rsidRPr="005114FE">
        <w:rPr>
          <w:rFonts w:ascii="Tahoma" w:hAnsi="Tahoma" w:cs="Tahoma" w:hint="cs"/>
          <w:sz w:val="24"/>
          <w:szCs w:val="24"/>
          <w:rtl/>
        </w:rPr>
        <w:t>בפייבוקס</w:t>
      </w:r>
      <w:proofErr w:type="spellEnd"/>
      <w:r w:rsidRPr="005114FE">
        <w:rPr>
          <w:rFonts w:ascii="Tahoma" w:hAnsi="Tahoma" w:cs="Tahoma" w:hint="cs"/>
          <w:sz w:val="24"/>
          <w:szCs w:val="24"/>
          <w:rtl/>
        </w:rPr>
        <w:t xml:space="preserve">. </w:t>
      </w:r>
    </w:p>
    <w:p w:rsidR="00CB35D8" w:rsidRPr="005114FE" w:rsidRDefault="00CB35D8" w:rsidP="00FD7E74">
      <w:pPr>
        <w:pStyle w:val="a4"/>
        <w:numPr>
          <w:ilvl w:val="0"/>
          <w:numId w:val="1"/>
        </w:numPr>
        <w:spacing w:after="0" w:line="360" w:lineRule="auto"/>
        <w:jc w:val="both"/>
        <w:rPr>
          <w:rFonts w:ascii="Tahoma" w:hAnsi="Tahoma" w:cs="Tahoma"/>
          <w:sz w:val="24"/>
          <w:szCs w:val="24"/>
        </w:rPr>
      </w:pPr>
      <w:r w:rsidRPr="005114FE">
        <w:rPr>
          <w:rFonts w:ascii="Tahoma" w:hAnsi="Tahoma" w:cs="Tahoma" w:hint="cs"/>
          <w:sz w:val="24"/>
          <w:szCs w:val="24"/>
          <w:rtl/>
        </w:rPr>
        <w:t>כל טיפול עשירי ניתן בחינם. לא ניתן להמיר זאת ב10% הנחה על כל טיפול, מטרת המדיניות הזו היא לעודד אותך להתמיד בטיפולים.</w:t>
      </w:r>
    </w:p>
    <w:p w:rsidR="00CB35D8" w:rsidRDefault="00CB35D8" w:rsidP="00FD7E74">
      <w:pPr>
        <w:pStyle w:val="a4"/>
        <w:numPr>
          <w:ilvl w:val="0"/>
          <w:numId w:val="1"/>
        </w:numPr>
        <w:spacing w:after="0" w:line="360" w:lineRule="auto"/>
        <w:jc w:val="both"/>
        <w:rPr>
          <w:rFonts w:ascii="Tahoma" w:hAnsi="Tahoma" w:cs="Tahoma"/>
          <w:sz w:val="24"/>
          <w:szCs w:val="24"/>
        </w:rPr>
      </w:pPr>
      <w:r>
        <w:rPr>
          <w:rFonts w:ascii="Tahoma" w:hAnsi="Tahoma" w:cs="Tahoma" w:hint="cs"/>
          <w:sz w:val="24"/>
          <w:szCs w:val="24"/>
          <w:rtl/>
        </w:rPr>
        <w:t>ביטולים: על ביטול בתוך פחות מ24 שעות ייגבו 50%</w:t>
      </w:r>
      <w:r>
        <w:rPr>
          <w:rFonts w:ascii="Tahoma" w:hAnsi="Tahoma" w:cs="Tahoma" w:hint="cs"/>
          <w:sz w:val="24"/>
          <w:szCs w:val="24"/>
        </w:rPr>
        <w:t xml:space="preserve"> </w:t>
      </w:r>
      <w:r>
        <w:rPr>
          <w:rFonts w:ascii="Tahoma" w:hAnsi="Tahoma" w:cs="Tahoma" w:hint="cs"/>
          <w:sz w:val="24"/>
          <w:szCs w:val="24"/>
          <w:rtl/>
        </w:rPr>
        <w:t>מדמי הטיפול, כלומר 100 ₪.</w:t>
      </w:r>
    </w:p>
    <w:p w:rsidR="00FD7E74" w:rsidRDefault="00FD7E74" w:rsidP="00FD7E74">
      <w:pPr>
        <w:pStyle w:val="a4"/>
        <w:numPr>
          <w:ilvl w:val="0"/>
          <w:numId w:val="1"/>
        </w:numPr>
        <w:spacing w:after="0" w:line="360" w:lineRule="auto"/>
        <w:jc w:val="both"/>
        <w:rPr>
          <w:rFonts w:ascii="Tahoma" w:hAnsi="Tahoma" w:cs="Tahoma"/>
          <w:sz w:val="24"/>
          <w:szCs w:val="24"/>
        </w:rPr>
      </w:pPr>
      <w:r>
        <w:rPr>
          <w:rFonts w:ascii="Tahoma" w:hAnsi="Tahoma" w:cs="Tahoma" w:hint="cs"/>
          <w:sz w:val="24"/>
          <w:szCs w:val="24"/>
          <w:rtl/>
        </w:rPr>
        <w:t xml:space="preserve">מהלך הטיפול: את הטיפול נתחיל בשיחה קצרה, בה אשמע מה שלומך ואיך אפשר לעזור, ואשאל המון שאלות על מנת להגיע </w:t>
      </w:r>
      <w:r w:rsidR="00F65A1E">
        <w:rPr>
          <w:rFonts w:ascii="Tahoma" w:hAnsi="Tahoma" w:cs="Tahoma" w:hint="cs"/>
          <w:sz w:val="24"/>
          <w:szCs w:val="24"/>
          <w:rtl/>
        </w:rPr>
        <w:t>לאבחנה מדויקת.</w:t>
      </w:r>
      <w:r>
        <w:rPr>
          <w:rFonts w:ascii="Tahoma" w:hAnsi="Tahoma" w:cs="Tahoma" w:hint="cs"/>
          <w:sz w:val="24"/>
          <w:szCs w:val="24"/>
          <w:rtl/>
        </w:rPr>
        <w:t xml:space="preserve"> לאחר מכן נעבור למיטת הטיפולים. ייתכן שאצטרך לגעת בכמה נקודות לצרכי אבחנה, להסתכל על הלשון או לבדוק את הדופק. לאחר מכן יתבצע דיקור. אני אסביר שלב שלב תוך כדי, נעשה את זה בקצב שלך. אין ממה לחשוש. המחטים צריכות להישאר בגוף כ20-30 דקות. בזמן הזה זו בחירה שלך אם לנמנם, לשוחח איתי או להאזין למוזיקה... </w:t>
      </w:r>
    </w:p>
    <w:p w:rsidR="00DF0656" w:rsidRDefault="00DF0656" w:rsidP="00DF0656">
      <w:pPr>
        <w:spacing w:after="0" w:line="360" w:lineRule="auto"/>
        <w:jc w:val="both"/>
        <w:rPr>
          <w:rFonts w:ascii="Tahoma" w:hAnsi="Tahoma" w:cs="Tahoma"/>
          <w:sz w:val="24"/>
          <w:szCs w:val="24"/>
          <w:rtl/>
        </w:rPr>
      </w:pPr>
    </w:p>
    <w:p w:rsidR="00DF0656" w:rsidRDefault="00DF0656" w:rsidP="002B281D">
      <w:pPr>
        <w:spacing w:after="0" w:line="360" w:lineRule="auto"/>
        <w:jc w:val="right"/>
        <w:rPr>
          <w:rFonts w:ascii="Tahoma" w:hAnsi="Tahoma" w:cs="Tahoma"/>
          <w:sz w:val="24"/>
          <w:szCs w:val="24"/>
          <w:rtl/>
        </w:rPr>
      </w:pPr>
      <w:r>
        <w:rPr>
          <w:rFonts w:ascii="Tahoma" w:hAnsi="Tahoma" w:cs="Tahoma" w:hint="cs"/>
          <w:sz w:val="24"/>
          <w:szCs w:val="24"/>
          <w:rtl/>
        </w:rPr>
        <w:t>נתראה בקרוב!</w:t>
      </w:r>
    </w:p>
    <w:p w:rsidR="00DF0656" w:rsidRPr="00DF0656" w:rsidRDefault="00DF0656" w:rsidP="002B281D">
      <w:pPr>
        <w:spacing w:after="0" w:line="360" w:lineRule="auto"/>
        <w:jc w:val="right"/>
        <w:rPr>
          <w:rFonts w:ascii="Tahoma" w:hAnsi="Tahoma" w:cs="Tahoma"/>
          <w:sz w:val="24"/>
          <w:szCs w:val="24"/>
        </w:rPr>
      </w:pPr>
      <w:r>
        <w:rPr>
          <w:rFonts w:ascii="Tahoma" w:hAnsi="Tahoma" w:cs="Tahoma" w:hint="cs"/>
          <w:sz w:val="24"/>
          <w:szCs w:val="24"/>
          <w:rtl/>
        </w:rPr>
        <w:t>חמד</w:t>
      </w:r>
    </w:p>
    <w:p w:rsidR="00FD7E74" w:rsidRPr="00FD7E74" w:rsidRDefault="00FD7E74" w:rsidP="002B281D">
      <w:pPr>
        <w:spacing w:after="0" w:line="360" w:lineRule="auto"/>
        <w:jc w:val="right"/>
        <w:rPr>
          <w:rFonts w:ascii="Tahoma" w:hAnsi="Tahoma" w:cs="Tahoma"/>
          <w:sz w:val="24"/>
          <w:szCs w:val="24"/>
        </w:rPr>
      </w:pPr>
    </w:p>
    <w:sectPr w:rsidR="00FD7E74" w:rsidRPr="00FD7E74" w:rsidSect="0006380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62E" w:rsidRDefault="007D462E" w:rsidP="00C61AD9">
      <w:pPr>
        <w:spacing w:after="0" w:line="240" w:lineRule="auto"/>
      </w:pPr>
      <w:r>
        <w:separator/>
      </w:r>
    </w:p>
  </w:endnote>
  <w:endnote w:type="continuationSeparator" w:id="0">
    <w:p w:rsidR="007D462E" w:rsidRDefault="007D462E" w:rsidP="00C6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8A" w:rsidRDefault="009176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8A" w:rsidRDefault="009176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8A" w:rsidRDefault="009176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62E" w:rsidRDefault="007D462E" w:rsidP="00C61AD9">
      <w:pPr>
        <w:spacing w:after="0" w:line="240" w:lineRule="auto"/>
      </w:pPr>
      <w:r>
        <w:separator/>
      </w:r>
    </w:p>
  </w:footnote>
  <w:footnote w:type="continuationSeparator" w:id="0">
    <w:p w:rsidR="007D462E" w:rsidRDefault="007D462E" w:rsidP="00C6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8A" w:rsidRDefault="009176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80B" w:rsidRPr="0091768A" w:rsidRDefault="0090741F" w:rsidP="00A54EF3">
    <w:pPr>
      <w:pStyle w:val="a5"/>
      <w:bidi w:val="0"/>
      <w:spacing w:line="360" w:lineRule="auto"/>
    </w:pPr>
    <w:bookmarkStart w:id="0" w:name="_GoBack"/>
    <w:r>
      <w:rPr>
        <w:noProof/>
        <w:lang w:val="en-US"/>
      </w:rPr>
      <w:drawing>
        <wp:anchor distT="0" distB="0" distL="114300" distR="114300" simplePos="0" relativeHeight="251659264" behindDoc="0" locked="0" layoutInCell="1" allowOverlap="1" wp14:anchorId="1158BAAA" wp14:editId="13FDCD06">
          <wp:simplePos x="0" y="0"/>
          <wp:positionH relativeFrom="margin">
            <wp:posOffset>4158615</wp:posOffset>
          </wp:positionH>
          <wp:positionV relativeFrom="margin">
            <wp:posOffset>-1165584</wp:posOffset>
          </wp:positionV>
          <wp:extent cx="2413000" cy="9245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קטן רקע שקוף.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000" cy="924560"/>
                  </a:xfrm>
                  <a:prstGeom prst="rect">
                    <a:avLst/>
                  </a:prstGeom>
                </pic:spPr>
              </pic:pic>
            </a:graphicData>
          </a:graphic>
        </wp:anchor>
      </w:drawing>
    </w:r>
    <w:r w:rsidR="00771191">
      <w:rPr>
        <w:rFonts w:hint="cs"/>
        <w:rtl/>
      </w:rPr>
      <w:t>‏‏</w:t>
    </w:r>
    <w:r w:rsidR="00AF280B">
      <w:rPr>
        <w:lang w:val="en-US"/>
      </w:rPr>
      <w:t>hemed@tov-health.co</w:t>
    </w:r>
    <w:r w:rsidR="0091768A">
      <w:t>m</w:t>
    </w:r>
  </w:p>
  <w:bookmarkEnd w:id="0"/>
  <w:p w:rsidR="00AF280B" w:rsidRPr="0091768A" w:rsidRDefault="00AF280B" w:rsidP="00A54EF3">
    <w:pPr>
      <w:pStyle w:val="a5"/>
      <w:bidi w:val="0"/>
      <w:spacing w:line="360" w:lineRule="auto"/>
      <w:rPr>
        <w:rFonts w:asciiTheme="majorBidi" w:hAnsiTheme="majorBidi" w:cstheme="majorBidi"/>
      </w:rPr>
    </w:pPr>
    <w:r w:rsidRPr="0091768A">
      <w:rPr>
        <w:rFonts w:asciiTheme="majorBidi" w:hAnsiTheme="majorBidi" w:cstheme="majorBidi"/>
      </w:rPr>
      <w:t>054-7986599</w:t>
    </w:r>
  </w:p>
  <w:p w:rsidR="00063809" w:rsidRDefault="00063809" w:rsidP="00A54EF3">
    <w:pPr>
      <w:pStyle w:val="a5"/>
      <w:spacing w:line="360" w:lineRule="auto"/>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68A" w:rsidRDefault="0091768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4CA2"/>
    <w:multiLevelType w:val="hybridMultilevel"/>
    <w:tmpl w:val="6DA03384"/>
    <w:lvl w:ilvl="0" w:tplc="81529A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A"/>
    <w:rsid w:val="000009DC"/>
    <w:rsid w:val="00063809"/>
    <w:rsid w:val="000C1F91"/>
    <w:rsid w:val="00136FFA"/>
    <w:rsid w:val="001F27AB"/>
    <w:rsid w:val="002B281D"/>
    <w:rsid w:val="002C0AD2"/>
    <w:rsid w:val="003F0D81"/>
    <w:rsid w:val="00404934"/>
    <w:rsid w:val="00405A81"/>
    <w:rsid w:val="0046596C"/>
    <w:rsid w:val="005114FE"/>
    <w:rsid w:val="005920DB"/>
    <w:rsid w:val="00652396"/>
    <w:rsid w:val="0069202B"/>
    <w:rsid w:val="006E3C79"/>
    <w:rsid w:val="00771191"/>
    <w:rsid w:val="007C7950"/>
    <w:rsid w:val="007D462E"/>
    <w:rsid w:val="007D793D"/>
    <w:rsid w:val="00900D62"/>
    <w:rsid w:val="0090741F"/>
    <w:rsid w:val="0091768A"/>
    <w:rsid w:val="00A54EF3"/>
    <w:rsid w:val="00AD67E3"/>
    <w:rsid w:val="00AF280B"/>
    <w:rsid w:val="00B947F0"/>
    <w:rsid w:val="00C06A5C"/>
    <w:rsid w:val="00C0711D"/>
    <w:rsid w:val="00C543F1"/>
    <w:rsid w:val="00C61AD9"/>
    <w:rsid w:val="00CB35D8"/>
    <w:rsid w:val="00DA114A"/>
    <w:rsid w:val="00DF0656"/>
    <w:rsid w:val="00EA17A8"/>
    <w:rsid w:val="00EB6290"/>
    <w:rsid w:val="00F522FD"/>
    <w:rsid w:val="00F65A1E"/>
    <w:rsid w:val="00FD7E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C2D2"/>
  <w15:docId w15:val="{48D51A7A-ADD4-47CD-A233-458A8422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522FD"/>
    <w:pPr>
      <w:bidi/>
    </w:pPr>
    <w:rPr>
      <w:lang w:val="en-GB"/>
    </w:rPr>
  </w:style>
  <w:style w:type="paragraph" w:styleId="1">
    <w:name w:val="heading 1"/>
    <w:basedOn w:val="a"/>
    <w:next w:val="a"/>
    <w:link w:val="10"/>
    <w:uiPriority w:val="9"/>
    <w:qFormat/>
    <w:rsid w:val="00C0711D"/>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semiHidden/>
    <w:unhideWhenUsed/>
    <w:qFormat/>
    <w:rsid w:val="00C0711D"/>
    <w:pPr>
      <w:keepNext/>
      <w:keepLines/>
      <w:spacing w:before="200" w:after="0"/>
      <w:outlineLvl w:val="1"/>
    </w:pPr>
    <w:rPr>
      <w:rFonts w:asciiTheme="majorHAnsi" w:eastAsiaTheme="majorEastAsia" w:hAnsiTheme="majorHAnsi" w:cstheme="majorBidi"/>
      <w:b/>
      <w:bCs/>
      <w:color w:val="0F6FC6"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0711D"/>
    <w:rPr>
      <w:rFonts w:asciiTheme="majorHAnsi" w:eastAsiaTheme="majorEastAsia" w:hAnsiTheme="majorHAnsi" w:cstheme="majorBidi"/>
      <w:b/>
      <w:bCs/>
      <w:color w:val="0B5294" w:themeColor="accent1" w:themeShade="BF"/>
      <w:sz w:val="28"/>
      <w:szCs w:val="28"/>
    </w:rPr>
  </w:style>
  <w:style w:type="character" w:customStyle="1" w:styleId="20">
    <w:name w:val="כותרת 2 תו"/>
    <w:basedOn w:val="a0"/>
    <w:link w:val="2"/>
    <w:uiPriority w:val="9"/>
    <w:semiHidden/>
    <w:rsid w:val="00C0711D"/>
    <w:rPr>
      <w:rFonts w:asciiTheme="majorHAnsi" w:eastAsiaTheme="majorEastAsia" w:hAnsiTheme="majorHAnsi" w:cstheme="majorBidi"/>
      <w:b/>
      <w:bCs/>
      <w:color w:val="0F6FC6" w:themeColor="accent1"/>
      <w:sz w:val="26"/>
      <w:szCs w:val="26"/>
    </w:rPr>
  </w:style>
  <w:style w:type="character" w:styleId="a3">
    <w:name w:val="Strong"/>
    <w:basedOn w:val="a0"/>
    <w:uiPriority w:val="22"/>
    <w:qFormat/>
    <w:rsid w:val="00F522FD"/>
    <w:rPr>
      <w:b/>
      <w:bCs/>
    </w:rPr>
  </w:style>
  <w:style w:type="paragraph" w:styleId="a4">
    <w:name w:val="List Paragraph"/>
    <w:basedOn w:val="a"/>
    <w:uiPriority w:val="34"/>
    <w:qFormat/>
    <w:rsid w:val="00F522FD"/>
    <w:pPr>
      <w:ind w:left="720"/>
      <w:contextualSpacing/>
    </w:pPr>
  </w:style>
  <w:style w:type="paragraph" w:styleId="a5">
    <w:name w:val="header"/>
    <w:basedOn w:val="a"/>
    <w:link w:val="a6"/>
    <w:uiPriority w:val="99"/>
    <w:unhideWhenUsed/>
    <w:rsid w:val="00C61AD9"/>
    <w:pPr>
      <w:tabs>
        <w:tab w:val="center" w:pos="4153"/>
        <w:tab w:val="right" w:pos="8306"/>
      </w:tabs>
      <w:spacing w:after="0" w:line="240" w:lineRule="auto"/>
    </w:pPr>
  </w:style>
  <w:style w:type="character" w:customStyle="1" w:styleId="a6">
    <w:name w:val="כותרת עליונה תו"/>
    <w:basedOn w:val="a0"/>
    <w:link w:val="a5"/>
    <w:uiPriority w:val="99"/>
    <w:rsid w:val="00C61AD9"/>
    <w:rPr>
      <w:lang w:val="en-GB"/>
    </w:rPr>
  </w:style>
  <w:style w:type="paragraph" w:styleId="a7">
    <w:name w:val="footer"/>
    <w:basedOn w:val="a"/>
    <w:link w:val="a8"/>
    <w:uiPriority w:val="99"/>
    <w:unhideWhenUsed/>
    <w:rsid w:val="00C61AD9"/>
    <w:pPr>
      <w:tabs>
        <w:tab w:val="center" w:pos="4153"/>
        <w:tab w:val="right" w:pos="8306"/>
      </w:tabs>
      <w:spacing w:after="0" w:line="240" w:lineRule="auto"/>
    </w:pPr>
  </w:style>
  <w:style w:type="character" w:customStyle="1" w:styleId="a8">
    <w:name w:val="כותרת תחתונה תו"/>
    <w:basedOn w:val="a0"/>
    <w:link w:val="a7"/>
    <w:uiPriority w:val="99"/>
    <w:rsid w:val="00C61AD9"/>
    <w:rPr>
      <w:lang w:val="en-GB"/>
    </w:rPr>
  </w:style>
  <w:style w:type="paragraph" w:styleId="a9">
    <w:name w:val="Balloon Text"/>
    <w:basedOn w:val="a"/>
    <w:link w:val="aa"/>
    <w:uiPriority w:val="99"/>
    <w:semiHidden/>
    <w:unhideWhenUsed/>
    <w:rsid w:val="00C61AD9"/>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C61AD9"/>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90CE-91BC-4725-A6F5-BB60E3F8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1235</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חמד</dc:creator>
  <cp:keywords/>
  <dc:description/>
  <cp:lastModifiedBy>Hemed Tov</cp:lastModifiedBy>
  <cp:revision>3</cp:revision>
  <dcterms:created xsi:type="dcterms:W3CDTF">2020-01-14T13:37:00Z</dcterms:created>
  <dcterms:modified xsi:type="dcterms:W3CDTF">2020-02-25T11:18:00Z</dcterms:modified>
</cp:coreProperties>
</file>